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KỂ CHUYỆN: CÓC KIỆN TRỜI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MỤC ĐÍCH YÊU CẦU</w:t>
      </w:r>
    </w:p>
    <w:p w:rsidR="00C81573" w:rsidRP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 w:themeColor="text1"/>
          <w:sz w:val="28"/>
          <w:szCs w:val="28"/>
          <w:lang w:val="vi-VN"/>
        </w:rPr>
      </w:pPr>
      <w:r w:rsidRPr="00C81573">
        <w:rPr>
          <w:color w:val="000000" w:themeColor="text1"/>
          <w:sz w:val="28"/>
          <w:szCs w:val="28"/>
        </w:rPr>
        <w:t xml:space="preserve">- Trẻ biết </w:t>
      </w:r>
      <w:r w:rsidRPr="00C81573">
        <w:rPr>
          <w:color w:val="000000" w:themeColor="text1"/>
          <w:sz w:val="28"/>
          <w:szCs w:val="28"/>
          <w:lang w:val="vi-VN"/>
        </w:rPr>
        <w:t xml:space="preserve">kể lại </w:t>
      </w:r>
      <w:r w:rsidRPr="00C81573">
        <w:rPr>
          <w:color w:val="000000" w:themeColor="text1"/>
          <w:sz w:val="28"/>
          <w:szCs w:val="28"/>
        </w:rPr>
        <w:t>nội dung câu chuyện.</w:t>
      </w:r>
      <w:r w:rsidRPr="00C81573">
        <w:rPr>
          <w:color w:val="000000" w:themeColor="text1"/>
          <w:sz w:val="28"/>
          <w:szCs w:val="28"/>
          <w:lang w:val="vi-VN"/>
        </w:rPr>
        <w:t xml:space="preserve"> “Cóc</w:t>
      </w:r>
      <w:bookmarkStart w:id="0" w:name="_GoBack"/>
      <w:bookmarkEnd w:id="0"/>
      <w:r w:rsidRPr="00C81573">
        <w:rPr>
          <w:color w:val="000000" w:themeColor="text1"/>
          <w:sz w:val="28"/>
          <w:szCs w:val="28"/>
          <w:lang w:val="vi-VN"/>
        </w:rPr>
        <w:t xml:space="preserve"> kiện trời”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CHUẨN BỊ: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Rối nhân </w:t>
      </w:r>
      <w:proofErr w:type="gramStart"/>
      <w:r>
        <w:rPr>
          <w:color w:val="000000"/>
          <w:sz w:val="28"/>
          <w:szCs w:val="28"/>
        </w:rPr>
        <w:t>vật :</w:t>
      </w:r>
      <w:proofErr w:type="gramEnd"/>
      <w:r>
        <w:rPr>
          <w:color w:val="000000"/>
          <w:sz w:val="28"/>
          <w:szCs w:val="28"/>
        </w:rPr>
        <w:t xml:space="preserve"> Con cóc, con cọp, con gấu, con cua, Ngọc hoàng.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Mũ nhân vật trong truyện.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TIẾN HÀNH: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Hoạt động 1: Kể chuyện.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Đọc đồng dao " Cầu trời mưa xuống"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Cô kể chuyện bằng rối.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Trong khi kể cô gợi ý cho trẻ câu hỏi tư duy?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Theo con Cóc và các bạn lên trời sẽ làm như thế nào để có mưa?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Vì sao Ngọc Hoàng không gặp Cóc?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Cô đàm thoại cùng trẻ: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Trong câu chuyện có những nhân vật nào?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Tại sao Cóc phải kiện trời?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Những con vật nào đi theo cóc?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Khi lên đến cổng trời Cóc đã làm gì?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Tại sao Ngọc Hoàng không cho mưa xuống đất?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Ngọc Hoàng đã dặn dò Cóc như thế nào?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Giáo dục trẻ: Qua câu chuyện này chúng ta học tập ai?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Các con đặt tên câu chuyện này là gì?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*Hoạt đông 2: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Sau đó, chơi trò chơi sắp xếp tranh.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Cô chia nhóm cho trẻ sắp xếp tranh truyện </w:t>
      </w:r>
      <w:proofErr w:type="gramStart"/>
      <w:r>
        <w:rPr>
          <w:color w:val="000000"/>
          <w:sz w:val="28"/>
          <w:szCs w:val="28"/>
        </w:rPr>
        <w:t>“ Cóc</w:t>
      </w:r>
      <w:proofErr w:type="gramEnd"/>
      <w:r>
        <w:rPr>
          <w:color w:val="000000"/>
          <w:sz w:val="28"/>
          <w:szCs w:val="28"/>
        </w:rPr>
        <w:t xml:space="preserve"> kiện trời” theo trình tự câu  chuyện và kể lại câu truyện</w:t>
      </w:r>
    </w:p>
    <w:p w:rsidR="00C81573" w:rsidRDefault="00C81573" w:rsidP="00C81573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Nhận xét từ nhóm chơi.</w:t>
      </w:r>
    </w:p>
    <w:p w:rsidR="00130354" w:rsidRDefault="00130354"/>
    <w:sectPr w:rsidR="001303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73"/>
    <w:rsid w:val="00130354"/>
    <w:rsid w:val="00567280"/>
    <w:rsid w:val="00C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C8458-F2DB-458E-909D-45E366B7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2024-09-20T02:10:00Z</dcterms:created>
  <dcterms:modified xsi:type="dcterms:W3CDTF">2024-09-20T02:11:00Z</dcterms:modified>
</cp:coreProperties>
</file>